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EEE8" w14:textId="051CA716" w:rsidR="009A6078" w:rsidRPr="009A6078" w:rsidRDefault="009A6078">
      <w:pPr>
        <w:rPr>
          <w:b/>
          <w:bCs/>
          <w:noProof/>
          <w:sz w:val="28"/>
          <w:szCs w:val="28"/>
        </w:rPr>
      </w:pPr>
      <w:r w:rsidRPr="009A6078">
        <w:rPr>
          <w:b/>
          <w:bCs/>
          <w:noProof/>
          <w:sz w:val="28"/>
          <w:szCs w:val="28"/>
        </w:rPr>
        <w:t>Gyapottok bagolylepke ellen Coragen 20 SC!</w:t>
      </w:r>
    </w:p>
    <w:p w14:paraId="4BA970C7" w14:textId="2205E156" w:rsidR="004F611B" w:rsidRDefault="0037168A">
      <w:r>
        <w:rPr>
          <w:noProof/>
        </w:rPr>
        <w:drawing>
          <wp:inline distT="0" distB="0" distL="0" distR="0" wp14:anchorId="14D095B2" wp14:editId="417334E2">
            <wp:extent cx="5943600" cy="660400"/>
            <wp:effectExtent l="0" t="0" r="0" b="6350"/>
            <wp:docPr id="648476663" name="Kép 1" descr="A képen szöveg, szoftver, Számítógépes ikon, Webla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76663" name="Kép 1" descr="A képen szöveg, szoftver, Számítógépes ikon, Weblap látható&#10;&#10;Előfordulhat, hogy a mesterséges intelligencia által létrehozott tartalom helytelen."/>
                    <pic:cNvPicPr/>
                  </pic:nvPicPr>
                  <pic:blipFill rotWithShape="1">
                    <a:blip r:embed="rId4"/>
                    <a:srcRect l="39021" t="32542" r="24272" b="59690"/>
                    <a:stretch/>
                  </pic:blipFill>
                  <pic:spPr bwMode="auto">
                    <a:xfrm>
                      <a:off x="0" y="0"/>
                      <a:ext cx="594360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9C771" w14:textId="27763AC7" w:rsidR="006138D8" w:rsidRPr="002740E1" w:rsidRDefault="006138D8" w:rsidP="007D35FD">
      <w:pPr>
        <w:jc w:val="both"/>
        <w:rPr>
          <w:b/>
          <w:bCs/>
        </w:rPr>
      </w:pPr>
      <w:r w:rsidRPr="002740E1">
        <w:rPr>
          <w:b/>
          <w:bCs/>
        </w:rPr>
        <w:t>Tisztelt Dohánytermesztő!</w:t>
      </w:r>
    </w:p>
    <w:p w14:paraId="3BBE4FAF" w14:textId="598B6414" w:rsidR="006138D8" w:rsidRDefault="003324BA" w:rsidP="007D35FD">
      <w:pPr>
        <w:jc w:val="both"/>
      </w:pPr>
      <w:r>
        <w:t>Az idei</w:t>
      </w:r>
      <w:r w:rsidR="00FC07A1">
        <w:t xml:space="preserve"> </w:t>
      </w:r>
      <w:r>
        <w:t xml:space="preserve">szezon az </w:t>
      </w:r>
      <w:r w:rsidR="00E26B4D">
        <w:t xml:space="preserve">ország nagy részén az </w:t>
      </w:r>
      <w:r>
        <w:t>időjárási anomáliák miatt rendkív</w:t>
      </w:r>
      <w:r w:rsidR="00E26B4D">
        <w:t>ü</w:t>
      </w:r>
      <w:r>
        <w:t>l nehezen indult</w:t>
      </w:r>
      <w:r w:rsidR="00D71221">
        <w:t xml:space="preserve">, a késői fagyok </w:t>
      </w:r>
      <w:r w:rsidR="00D73B52">
        <w:t>hátráltatták</w:t>
      </w:r>
      <w:r w:rsidR="00D71221">
        <w:t xml:space="preserve"> a kiültetett palánták </w:t>
      </w:r>
      <w:r w:rsidR="00517BAF">
        <w:t>fejlődését.</w:t>
      </w:r>
    </w:p>
    <w:p w14:paraId="3F540DB3" w14:textId="71356F40" w:rsidR="00EF21BA" w:rsidRDefault="00522015" w:rsidP="007D35FD">
      <w:pPr>
        <w:jc w:val="both"/>
      </w:pPr>
      <w:r>
        <w:t>Ezt követően</w:t>
      </w:r>
      <w:r w:rsidR="00207203">
        <w:t xml:space="preserve"> a hirtelen meleg berobbanás</w:t>
      </w:r>
      <w:r w:rsidR="00CA5B72">
        <w:t>a</w:t>
      </w:r>
      <w:r w:rsidR="00760C01">
        <w:t xml:space="preserve"> a rovarkártevők </w:t>
      </w:r>
      <w:r w:rsidR="00CA5B72">
        <w:t xml:space="preserve">megjelenésével </w:t>
      </w:r>
      <w:r w:rsidR="00760C01">
        <w:t>nehezí</w:t>
      </w:r>
      <w:r w:rsidR="00CA5B72">
        <w:t>t</w:t>
      </w:r>
      <w:r w:rsidR="00CF4D72">
        <w:t>heti</w:t>
      </w:r>
      <w:r w:rsidR="00760C01">
        <w:t xml:space="preserve"> a termeszt</w:t>
      </w:r>
      <w:r w:rsidR="007D35FD">
        <w:t>ők munkáját.</w:t>
      </w:r>
      <w:r w:rsidR="00CF4D72">
        <w:t xml:space="preserve"> A </w:t>
      </w:r>
      <w:proofErr w:type="spellStart"/>
      <w:r w:rsidR="00CF4D72">
        <w:t>tripszek</w:t>
      </w:r>
      <w:proofErr w:type="spellEnd"/>
      <w:r w:rsidR="00CF4D72">
        <w:t xml:space="preserve"> és a vetési bagolylepke</w:t>
      </w:r>
      <w:r w:rsidR="009120D6">
        <w:t xml:space="preserve"> után a gyapottok bagolylepke </w:t>
      </w:r>
      <w:r w:rsidR="000E7E4D">
        <w:t>lárvái</w:t>
      </w:r>
      <w:r w:rsidR="009120D6">
        <w:t xml:space="preserve"> veszélyeztet</w:t>
      </w:r>
      <w:r w:rsidR="000027F0">
        <w:t>het</w:t>
      </w:r>
      <w:r w:rsidR="009120D6">
        <w:t xml:space="preserve">ik </w:t>
      </w:r>
      <w:r w:rsidR="008A093E">
        <w:t xml:space="preserve">rágásukkal </w:t>
      </w:r>
      <w:r w:rsidR="009120D6">
        <w:t>a dohánylevelek minőségét</w:t>
      </w:r>
      <w:r w:rsidR="008A093E">
        <w:t>.</w:t>
      </w:r>
    </w:p>
    <w:p w14:paraId="33E2E119" w14:textId="353BBDC1" w:rsidR="000E1501" w:rsidRDefault="00055CAE" w:rsidP="000E150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416453" wp14:editId="011C932C">
            <wp:simplePos x="0" y="0"/>
            <wp:positionH relativeFrom="margin">
              <wp:posOffset>2363470</wp:posOffset>
            </wp:positionH>
            <wp:positionV relativeFrom="margin">
              <wp:posOffset>2757805</wp:posOffset>
            </wp:positionV>
            <wp:extent cx="3448050" cy="1804035"/>
            <wp:effectExtent l="0" t="0" r="0" b="5715"/>
            <wp:wrapSquare wrapText="bothSides"/>
            <wp:docPr id="891812995" name="Kép 2" descr="A képen hangya, növény, rovar, gerinctelen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12995" name="Kép 2" descr="A képen hangya, növény, rovar, gerinctelen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52"/>
                    <a:stretch/>
                  </pic:blipFill>
                  <pic:spPr bwMode="auto">
                    <a:xfrm>
                      <a:off x="0" y="0"/>
                      <a:ext cx="344805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CE718" wp14:editId="3010BD19">
            <wp:simplePos x="0" y="0"/>
            <wp:positionH relativeFrom="margin">
              <wp:posOffset>2338070</wp:posOffset>
            </wp:positionH>
            <wp:positionV relativeFrom="margin">
              <wp:posOffset>4677410</wp:posOffset>
            </wp:positionV>
            <wp:extent cx="3454400" cy="1921510"/>
            <wp:effectExtent l="0" t="0" r="0" b="2540"/>
            <wp:wrapSquare wrapText="bothSides"/>
            <wp:docPr id="7489661" name="Kép 4" descr="A képen hangya, növény, rovar, gerinctelen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661" name="Kép 4" descr="A képen hangya, növény, rovar, gerinctelen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3"/>
                    <a:stretch/>
                  </pic:blipFill>
                  <pic:spPr bwMode="auto">
                    <a:xfrm>
                      <a:off x="0" y="0"/>
                      <a:ext cx="345440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501">
        <w:rPr>
          <w:noProof/>
        </w:rPr>
        <w:drawing>
          <wp:inline distT="0" distB="0" distL="0" distR="0" wp14:anchorId="0F6722B6" wp14:editId="08D96ABE">
            <wp:extent cx="2165350" cy="3856195"/>
            <wp:effectExtent l="0" t="0" r="6350" b="0"/>
            <wp:docPr id="1495468780" name="Kép 1" descr="A képen zöldség, növény, kültéri, levél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68780" name="Kép 1" descr="A képen zöldség, növény, kültéri, levél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27" cy="385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501">
        <w:rPr>
          <w:noProof/>
        </w:rPr>
        <w:t xml:space="preserve">         </w:t>
      </w:r>
    </w:p>
    <w:p w14:paraId="3B7387B2" w14:textId="28931BA5" w:rsidR="005E59F8" w:rsidRPr="00D93A1A" w:rsidRDefault="005E59F8" w:rsidP="00D93A1A">
      <w:pPr>
        <w:jc w:val="center"/>
        <w:rPr>
          <w:i/>
          <w:iCs/>
          <w:noProof/>
          <w:sz w:val="22"/>
          <w:szCs w:val="22"/>
        </w:rPr>
      </w:pPr>
      <w:r w:rsidRPr="00D93A1A">
        <w:rPr>
          <w:i/>
          <w:iCs/>
          <w:noProof/>
          <w:sz w:val="22"/>
          <w:szCs w:val="22"/>
        </w:rPr>
        <w:t>A gyapottok bagolylep</w:t>
      </w:r>
      <w:r w:rsidR="00D93A1A">
        <w:rPr>
          <w:i/>
          <w:iCs/>
          <w:noProof/>
          <w:sz w:val="22"/>
          <w:szCs w:val="22"/>
        </w:rPr>
        <w:t>k</w:t>
      </w:r>
      <w:r w:rsidRPr="00D93A1A">
        <w:rPr>
          <w:i/>
          <w:iCs/>
          <w:noProof/>
          <w:sz w:val="22"/>
          <w:szCs w:val="22"/>
        </w:rPr>
        <w:t xml:space="preserve">e </w:t>
      </w:r>
      <w:r w:rsidR="00D93A1A">
        <w:rPr>
          <w:i/>
          <w:iCs/>
          <w:noProof/>
          <w:sz w:val="22"/>
          <w:szCs w:val="22"/>
        </w:rPr>
        <w:t>(</w:t>
      </w:r>
      <w:r w:rsidRPr="00D93A1A">
        <w:rPr>
          <w:i/>
          <w:iCs/>
          <w:noProof/>
          <w:sz w:val="22"/>
          <w:szCs w:val="22"/>
        </w:rPr>
        <w:t>Helicoverpa armigera</w:t>
      </w:r>
      <w:r w:rsidR="00D93A1A">
        <w:rPr>
          <w:i/>
          <w:iCs/>
          <w:noProof/>
          <w:sz w:val="22"/>
          <w:szCs w:val="22"/>
        </w:rPr>
        <w:t>)</w:t>
      </w:r>
      <w:r w:rsidR="00D93A1A" w:rsidRPr="00D93A1A">
        <w:rPr>
          <w:i/>
          <w:iCs/>
          <w:noProof/>
          <w:sz w:val="22"/>
          <w:szCs w:val="22"/>
        </w:rPr>
        <w:t xml:space="preserve"> </w:t>
      </w:r>
      <w:r w:rsidR="00D61414">
        <w:rPr>
          <w:i/>
          <w:iCs/>
          <w:noProof/>
          <w:sz w:val="22"/>
          <w:szCs w:val="22"/>
        </w:rPr>
        <w:t xml:space="preserve">a </w:t>
      </w:r>
      <w:r w:rsidR="00D93A1A" w:rsidRPr="00D93A1A">
        <w:rPr>
          <w:i/>
          <w:iCs/>
          <w:noProof/>
          <w:sz w:val="22"/>
          <w:szCs w:val="22"/>
        </w:rPr>
        <w:t>dohányban minőségi kárt okozhat.</w:t>
      </w:r>
    </w:p>
    <w:p w14:paraId="7C46C22E" w14:textId="352FB243" w:rsidR="00513E88" w:rsidRDefault="000A0901" w:rsidP="0011157E">
      <w:pPr>
        <w:jc w:val="both"/>
        <w:rPr>
          <w:noProof/>
        </w:rPr>
      </w:pPr>
      <w:r>
        <w:rPr>
          <w:noProof/>
        </w:rPr>
        <w:t>A probléma orvoslására 2025.</w:t>
      </w:r>
      <w:r w:rsidR="00C921AD">
        <w:rPr>
          <w:noProof/>
        </w:rPr>
        <w:t xml:space="preserve"> </w:t>
      </w:r>
      <w:r>
        <w:rPr>
          <w:noProof/>
        </w:rPr>
        <w:t xml:space="preserve">június 30-tól </w:t>
      </w:r>
      <w:r w:rsidR="00C921AD">
        <w:rPr>
          <w:noProof/>
        </w:rPr>
        <w:t>a dohányban kiskultúrás emgedélyokiratt</w:t>
      </w:r>
      <w:r w:rsidR="00A377FB">
        <w:rPr>
          <w:noProof/>
        </w:rPr>
        <w:t xml:space="preserve">al rendelkezik a </w:t>
      </w:r>
      <w:r w:rsidR="00A377FB" w:rsidRPr="00A377FB">
        <w:rPr>
          <w:b/>
          <w:bCs/>
          <w:noProof/>
        </w:rPr>
        <w:t xml:space="preserve">Coragen 20 SC </w:t>
      </w:r>
      <w:r w:rsidR="000A55BA">
        <w:rPr>
          <w:b/>
          <w:bCs/>
          <w:noProof/>
        </w:rPr>
        <w:t xml:space="preserve">(klórantraniliprol) </w:t>
      </w:r>
      <w:r w:rsidR="00A377FB" w:rsidRPr="00A377FB">
        <w:rPr>
          <w:b/>
          <w:bCs/>
          <w:noProof/>
        </w:rPr>
        <w:t>rovarölő szer</w:t>
      </w:r>
      <w:r w:rsidR="00A377FB">
        <w:rPr>
          <w:noProof/>
        </w:rPr>
        <w:t>.</w:t>
      </w:r>
    </w:p>
    <w:p w14:paraId="1A7DD2E2" w14:textId="77777777" w:rsidR="006B6479" w:rsidRDefault="00080BDC" w:rsidP="0011157E">
      <w:pPr>
        <w:jc w:val="both"/>
        <w:rPr>
          <w:noProof/>
        </w:rPr>
      </w:pPr>
      <w:r>
        <w:rPr>
          <w:noProof/>
        </w:rPr>
        <w:t xml:space="preserve">A készítmény a </w:t>
      </w:r>
      <w:r w:rsidR="00967FB0">
        <w:rPr>
          <w:noProof/>
        </w:rPr>
        <w:t>virágbimbók megjelenésétől az első betakar</w:t>
      </w:r>
      <w:r w:rsidR="000573AB">
        <w:rPr>
          <w:noProof/>
        </w:rPr>
        <w:t>ításig 2 alkalommal is f</w:t>
      </w:r>
      <w:r w:rsidR="003220B1">
        <w:rPr>
          <w:noProof/>
        </w:rPr>
        <w:t>e</w:t>
      </w:r>
      <w:r w:rsidR="000573AB">
        <w:rPr>
          <w:noProof/>
        </w:rPr>
        <w:t>lhasználható a gyapottok bagoly</w:t>
      </w:r>
      <w:r w:rsidR="003220B1">
        <w:rPr>
          <w:noProof/>
        </w:rPr>
        <w:t xml:space="preserve">lepke ellen. </w:t>
      </w:r>
    </w:p>
    <w:p w14:paraId="74591FB6" w14:textId="30D038C4" w:rsidR="00080BDC" w:rsidRDefault="0008545A" w:rsidP="0011157E">
      <w:pPr>
        <w:jc w:val="both"/>
        <w:rPr>
          <w:noProof/>
        </w:rPr>
      </w:pPr>
      <w:r>
        <w:rPr>
          <w:noProof/>
        </w:rPr>
        <w:t xml:space="preserve">Javasolt dózisa 0,15 l/ha, </w:t>
      </w:r>
      <w:r w:rsidR="006B6479">
        <w:rPr>
          <w:noProof/>
        </w:rPr>
        <w:t xml:space="preserve">a permetlé </w:t>
      </w:r>
      <w:r>
        <w:rPr>
          <w:noProof/>
        </w:rPr>
        <w:t>mennyiség</w:t>
      </w:r>
      <w:r w:rsidR="006B6479">
        <w:rPr>
          <w:noProof/>
        </w:rPr>
        <w:t>e</w:t>
      </w:r>
      <w:r w:rsidR="001D6A35">
        <w:rPr>
          <w:noProof/>
        </w:rPr>
        <w:t xml:space="preserve"> 300-800 l/ha. A ké</w:t>
      </w:r>
      <w:r w:rsidR="00EF30AB">
        <w:rPr>
          <w:noProof/>
        </w:rPr>
        <w:t>s</w:t>
      </w:r>
      <w:r w:rsidR="001D6A35">
        <w:rPr>
          <w:noProof/>
        </w:rPr>
        <w:t>zítmény a tojás</w:t>
      </w:r>
      <w:r w:rsidR="00072B64">
        <w:rPr>
          <w:noProof/>
        </w:rPr>
        <w:t>ok és a lárvák ellen egyaránt hatékony, felszívódó, jó esőállóságú</w:t>
      </w:r>
      <w:r w:rsidR="00EF30AB">
        <w:rPr>
          <w:noProof/>
        </w:rPr>
        <w:t>,</w:t>
      </w:r>
      <w:r w:rsidR="009B778E">
        <w:rPr>
          <w:noProof/>
        </w:rPr>
        <w:t xml:space="preserve"> 2-3 </w:t>
      </w:r>
      <w:r w:rsidR="00D11D64">
        <w:rPr>
          <w:noProof/>
        </w:rPr>
        <w:t xml:space="preserve">hét tartamhatású, </w:t>
      </w:r>
      <w:r w:rsidR="00EF30AB">
        <w:rPr>
          <w:noProof/>
        </w:rPr>
        <w:t xml:space="preserve"> méhekre nem jelölés köteles.</w:t>
      </w:r>
      <w:r w:rsidR="00F848F1">
        <w:rPr>
          <w:noProof/>
        </w:rPr>
        <w:t xml:space="preserve"> A </w:t>
      </w:r>
      <w:r w:rsidR="00CE5B3C">
        <w:rPr>
          <w:noProof/>
        </w:rPr>
        <w:t>200 ml, az</w:t>
      </w:r>
      <w:r w:rsidR="00DA113D">
        <w:rPr>
          <w:noProof/>
        </w:rPr>
        <w:t xml:space="preserve"> 1 és 5 literes kiszerelés II. forgalmi kategóriájú.</w:t>
      </w:r>
    </w:p>
    <w:p w14:paraId="6DFD7F77" w14:textId="3E5F6E7E" w:rsidR="00510CD2" w:rsidRDefault="00510CD2" w:rsidP="0011157E">
      <w:pPr>
        <w:jc w:val="both"/>
        <w:rPr>
          <w:noProof/>
        </w:rPr>
      </w:pPr>
      <w:r>
        <w:rPr>
          <w:noProof/>
        </w:rPr>
        <w:lastRenderedPageBreak/>
        <w:t>A védekezést az előrejelzésre alapozva a lepkék tojásrakását követően a tömeges lárvakelés</w:t>
      </w:r>
      <w:r w:rsidR="00B75BB9">
        <w:rPr>
          <w:noProof/>
        </w:rPr>
        <w:t xml:space="preserve"> előtt célszerű elvégezni.</w:t>
      </w:r>
    </w:p>
    <w:p w14:paraId="0F278A39" w14:textId="57DCB813" w:rsidR="006B6744" w:rsidRDefault="006B6744" w:rsidP="0011157E">
      <w:pPr>
        <w:jc w:val="both"/>
        <w:rPr>
          <w:noProof/>
        </w:rPr>
      </w:pPr>
      <w:r>
        <w:rPr>
          <w:noProof/>
        </w:rPr>
        <w:t xml:space="preserve">A rajzás az </w:t>
      </w:r>
      <w:r w:rsidRPr="00221861">
        <w:rPr>
          <w:b/>
          <w:bCs/>
          <w:noProof/>
        </w:rPr>
        <w:t>FMC</w:t>
      </w:r>
      <w:r w:rsidR="00226200">
        <w:rPr>
          <w:b/>
          <w:bCs/>
          <w:noProof/>
        </w:rPr>
        <w:t xml:space="preserve"> </w:t>
      </w:r>
      <w:hyperlink r:id="rId7" w:history="1">
        <w:r w:rsidR="00226200" w:rsidRPr="00226200">
          <w:rPr>
            <w:color w:val="0000FF"/>
            <w:u w:val="single"/>
          </w:rPr>
          <w:t xml:space="preserve">Arc™ farm </w:t>
        </w:r>
        <w:proofErr w:type="spellStart"/>
        <w:r w:rsidR="00226200" w:rsidRPr="00226200">
          <w:rPr>
            <w:color w:val="0000FF"/>
            <w:u w:val="single"/>
          </w:rPr>
          <w:t>intelligence</w:t>
        </w:r>
        <w:proofErr w:type="spellEnd"/>
      </w:hyperlink>
      <w:r w:rsidR="00226200">
        <w:rPr>
          <w:b/>
          <w:bCs/>
          <w:noProof/>
        </w:rPr>
        <w:t xml:space="preserve"> </w:t>
      </w:r>
      <w:r w:rsidR="00241648">
        <w:rPr>
          <w:noProof/>
        </w:rPr>
        <w:t>alkalmazás</w:t>
      </w:r>
      <w:r w:rsidR="005B4331">
        <w:rPr>
          <w:noProof/>
        </w:rPr>
        <w:t>ának</w:t>
      </w:r>
      <w:r w:rsidR="00241648">
        <w:rPr>
          <w:noProof/>
        </w:rPr>
        <w:t xml:space="preserve"> letöltésével is nyomon követhető.</w:t>
      </w:r>
      <w:r w:rsidR="004D56FE">
        <w:rPr>
          <w:noProof/>
        </w:rPr>
        <w:t xml:space="preserve"> A regisztráció egyszerű, gyors és ingyenes.</w:t>
      </w:r>
    </w:p>
    <w:p w14:paraId="2BC67730" w14:textId="618E52A1" w:rsidR="00837B4E" w:rsidRDefault="00B46BF5" w:rsidP="0011157E">
      <w:pPr>
        <w:jc w:val="both"/>
        <w:rPr>
          <w:noProof/>
        </w:rPr>
      </w:pPr>
      <w:r>
        <w:rPr>
          <w:noProof/>
        </w:rPr>
        <w:t xml:space="preserve"> </w:t>
      </w:r>
    </w:p>
    <w:p w14:paraId="43F41878" w14:textId="77777777" w:rsidR="005F2D06" w:rsidRDefault="00837B4E" w:rsidP="0011157E">
      <w:pPr>
        <w:jc w:val="both"/>
        <w:rPr>
          <w:noProof/>
        </w:rPr>
      </w:pPr>
      <w:r>
        <w:rPr>
          <w:noProof/>
        </w:rPr>
        <w:t xml:space="preserve">Az FMC dohányban engedélyezett </w:t>
      </w:r>
      <w:r w:rsidR="0039752B">
        <w:rPr>
          <w:noProof/>
        </w:rPr>
        <w:t xml:space="preserve">további </w:t>
      </w:r>
      <w:r>
        <w:rPr>
          <w:noProof/>
        </w:rPr>
        <w:t xml:space="preserve">készítményei: </w:t>
      </w:r>
    </w:p>
    <w:p w14:paraId="0289DEC6" w14:textId="77777777" w:rsidR="005F2D06" w:rsidRDefault="00C1425F" w:rsidP="0011157E">
      <w:pPr>
        <w:jc w:val="both"/>
        <w:rPr>
          <w:noProof/>
        </w:rPr>
      </w:pPr>
      <w:hyperlink r:id="rId8" w:history="1">
        <w:proofErr w:type="spellStart"/>
        <w:r w:rsidRPr="00C1425F">
          <w:rPr>
            <w:color w:val="0000FF"/>
            <w:u w:val="single"/>
          </w:rPr>
          <w:t>Benevia</w:t>
        </w:r>
        <w:proofErr w:type="spellEnd"/>
        <w:r w:rsidRPr="00C1425F">
          <w:rPr>
            <w:color w:val="0000FF"/>
            <w:u w:val="single"/>
          </w:rPr>
          <w:t xml:space="preserve">® rovarölő szer | FMC </w:t>
        </w:r>
        <w:proofErr w:type="spellStart"/>
        <w:r w:rsidRPr="00C1425F">
          <w:rPr>
            <w:color w:val="0000FF"/>
            <w:u w:val="single"/>
          </w:rPr>
          <w:t>Ag</w:t>
        </w:r>
        <w:proofErr w:type="spellEnd"/>
        <w:r w:rsidRPr="00C1425F">
          <w:rPr>
            <w:color w:val="0000FF"/>
            <w:u w:val="single"/>
          </w:rPr>
          <w:t xml:space="preserve"> HU</w:t>
        </w:r>
      </w:hyperlink>
      <w:r w:rsidR="00B642E8">
        <w:rPr>
          <w:noProof/>
        </w:rPr>
        <w:t>,</w:t>
      </w:r>
      <w:r w:rsidR="00837B4E">
        <w:rPr>
          <w:noProof/>
        </w:rPr>
        <w:t xml:space="preserve"> </w:t>
      </w:r>
    </w:p>
    <w:p w14:paraId="2DBD2D14" w14:textId="77777777" w:rsidR="005F2D06" w:rsidRDefault="00B642E8" w:rsidP="0011157E">
      <w:pPr>
        <w:jc w:val="both"/>
        <w:rPr>
          <w:noProof/>
        </w:rPr>
      </w:pPr>
      <w:hyperlink r:id="rId9" w:history="1">
        <w:proofErr w:type="spellStart"/>
        <w:r w:rsidRPr="00B642E8">
          <w:rPr>
            <w:color w:val="0000FF"/>
            <w:u w:val="single"/>
          </w:rPr>
          <w:t>Kendo</w:t>
        </w:r>
        <w:proofErr w:type="spellEnd"/>
        <w:r w:rsidRPr="00B642E8">
          <w:rPr>
            <w:color w:val="0000FF"/>
            <w:u w:val="single"/>
          </w:rPr>
          <w:t xml:space="preserve">®* 5 CS rovarölő szer | FMC </w:t>
        </w:r>
        <w:proofErr w:type="spellStart"/>
        <w:r w:rsidRPr="00B642E8">
          <w:rPr>
            <w:color w:val="0000FF"/>
            <w:u w:val="single"/>
          </w:rPr>
          <w:t>Ag</w:t>
        </w:r>
        <w:proofErr w:type="spellEnd"/>
        <w:r w:rsidRPr="00B642E8">
          <w:rPr>
            <w:color w:val="0000FF"/>
            <w:u w:val="single"/>
          </w:rPr>
          <w:t xml:space="preserve"> HU</w:t>
        </w:r>
      </w:hyperlink>
      <w:r w:rsidR="0039752B">
        <w:rPr>
          <w:noProof/>
        </w:rPr>
        <w:t xml:space="preserve">, </w:t>
      </w:r>
    </w:p>
    <w:p w14:paraId="507542DD" w14:textId="7E340BFF" w:rsidR="00837B4E" w:rsidRDefault="005F2D06" w:rsidP="0011157E">
      <w:pPr>
        <w:jc w:val="both"/>
        <w:rPr>
          <w:noProof/>
        </w:rPr>
      </w:pPr>
      <w:hyperlink r:id="rId10" w:history="1">
        <w:proofErr w:type="spellStart"/>
        <w:r w:rsidRPr="005F2D06">
          <w:rPr>
            <w:color w:val="0000FF"/>
            <w:u w:val="single"/>
          </w:rPr>
          <w:t>RhizoMagic</w:t>
        </w:r>
        <w:proofErr w:type="spellEnd"/>
        <w:r w:rsidRPr="005F2D06">
          <w:rPr>
            <w:color w:val="0000FF"/>
            <w:u w:val="single"/>
          </w:rPr>
          <w:t xml:space="preserve">™ növény- és talajkondicionáló szer | FMC </w:t>
        </w:r>
        <w:proofErr w:type="spellStart"/>
        <w:r w:rsidRPr="005F2D06">
          <w:rPr>
            <w:color w:val="0000FF"/>
            <w:u w:val="single"/>
          </w:rPr>
          <w:t>Ag</w:t>
        </w:r>
        <w:proofErr w:type="spellEnd"/>
        <w:r w:rsidRPr="005F2D06">
          <w:rPr>
            <w:color w:val="0000FF"/>
            <w:u w:val="single"/>
          </w:rPr>
          <w:t xml:space="preserve"> HU</w:t>
        </w:r>
      </w:hyperlink>
      <w:r w:rsidR="0039752B">
        <w:rPr>
          <w:noProof/>
        </w:rPr>
        <w:t>.</w:t>
      </w:r>
    </w:p>
    <w:p w14:paraId="6A51B7AC" w14:textId="77777777" w:rsidR="00193AA8" w:rsidRDefault="00193AA8" w:rsidP="0011157E">
      <w:pPr>
        <w:jc w:val="both"/>
        <w:rPr>
          <w:noProof/>
        </w:rPr>
      </w:pPr>
    </w:p>
    <w:p w14:paraId="77EB6854" w14:textId="2A8D4694" w:rsidR="00243AFB" w:rsidRDefault="00243AFB" w:rsidP="0011157E">
      <w:pPr>
        <w:jc w:val="both"/>
        <w:rPr>
          <w:noProof/>
        </w:rPr>
      </w:pPr>
      <w:r>
        <w:rPr>
          <w:noProof/>
        </w:rPr>
        <w:t>Eredményes gazdálkodást</w:t>
      </w:r>
      <w:r w:rsidR="00CB6B29">
        <w:rPr>
          <w:noProof/>
        </w:rPr>
        <w:t xml:space="preserve"> kívánunk</w:t>
      </w:r>
      <w:r>
        <w:rPr>
          <w:noProof/>
        </w:rPr>
        <w:t>!</w:t>
      </w:r>
    </w:p>
    <w:p w14:paraId="2D6A8538" w14:textId="77777777" w:rsidR="00243AFB" w:rsidRDefault="00243AFB" w:rsidP="0011157E">
      <w:pPr>
        <w:jc w:val="both"/>
        <w:rPr>
          <w:noProof/>
        </w:rPr>
      </w:pPr>
    </w:p>
    <w:p w14:paraId="5C611CDA" w14:textId="7E7BB167" w:rsidR="0096181B" w:rsidRDefault="0096181B" w:rsidP="0011157E">
      <w:pPr>
        <w:jc w:val="both"/>
        <w:rPr>
          <w:noProof/>
        </w:rPr>
      </w:pPr>
      <w:r>
        <w:rPr>
          <w:noProof/>
        </w:rPr>
        <w:t>Kérdésével forduljon az FMC területi szaktanácsadóihoz</w:t>
      </w:r>
      <w:r w:rsidR="006303E0">
        <w:rPr>
          <w:noProof/>
        </w:rPr>
        <w:t>!</w:t>
      </w:r>
    </w:p>
    <w:p w14:paraId="72244B2E" w14:textId="6E37D764" w:rsidR="006303E0" w:rsidRDefault="006303E0" w:rsidP="0011157E">
      <w:pPr>
        <w:jc w:val="both"/>
        <w:rPr>
          <w:noProof/>
        </w:rPr>
      </w:pPr>
      <w:hyperlink r:id="rId11" w:history="1">
        <w:r w:rsidRPr="007D773D">
          <w:rPr>
            <w:rStyle w:val="Hiperhivatkozs"/>
            <w:noProof/>
          </w:rPr>
          <w:t>www.fmcagro.hu</w:t>
        </w:r>
      </w:hyperlink>
      <w:r>
        <w:rPr>
          <w:noProof/>
        </w:rPr>
        <w:t xml:space="preserve"> </w:t>
      </w:r>
    </w:p>
    <w:p w14:paraId="4AA4FBC5" w14:textId="1C032970" w:rsidR="00881D2B" w:rsidRDefault="00387616" w:rsidP="0011157E">
      <w:pPr>
        <w:jc w:val="both"/>
        <w:rPr>
          <w:noProof/>
        </w:rPr>
      </w:pPr>
      <w:r>
        <w:rPr>
          <w:noProof/>
        </w:rPr>
        <w:t xml:space="preserve">Szabolcs-Szatmár-Bereg megye - </w:t>
      </w:r>
      <w:r w:rsidR="00881D2B">
        <w:rPr>
          <w:noProof/>
        </w:rPr>
        <w:t>Rácz Tibor 06</w:t>
      </w:r>
      <w:r>
        <w:rPr>
          <w:noProof/>
        </w:rPr>
        <w:t xml:space="preserve">/20 9438-698 </w:t>
      </w:r>
      <w:hyperlink r:id="rId12" w:history="1">
        <w:r w:rsidR="00E36C4E" w:rsidRPr="007D773D">
          <w:rPr>
            <w:rStyle w:val="Hiperhivatkozs"/>
            <w:noProof/>
          </w:rPr>
          <w:t>tibor.racz@fmc.com</w:t>
        </w:r>
      </w:hyperlink>
      <w:r w:rsidR="00E36C4E">
        <w:rPr>
          <w:noProof/>
        </w:rPr>
        <w:t xml:space="preserve"> </w:t>
      </w:r>
    </w:p>
    <w:p w14:paraId="6ABA92AE" w14:textId="77777777" w:rsidR="00A934C4" w:rsidRDefault="00A934C4" w:rsidP="0011157E">
      <w:pPr>
        <w:jc w:val="both"/>
        <w:rPr>
          <w:noProof/>
        </w:rPr>
      </w:pPr>
    </w:p>
    <w:p w14:paraId="4B35678B" w14:textId="6C42D19A" w:rsidR="008A093E" w:rsidRDefault="008A093E" w:rsidP="000E1501">
      <w:pPr>
        <w:jc w:val="right"/>
      </w:pPr>
    </w:p>
    <w:p w14:paraId="06AEBB96" w14:textId="13B8991D" w:rsidR="000E1501" w:rsidRDefault="000E1501" w:rsidP="007D35FD">
      <w:pPr>
        <w:jc w:val="both"/>
      </w:pPr>
    </w:p>
    <w:p w14:paraId="551B8E4E" w14:textId="77777777" w:rsidR="00EF21BA" w:rsidRDefault="00EF21BA"/>
    <w:p w14:paraId="64FBB56D" w14:textId="77777777" w:rsidR="002B427B" w:rsidRDefault="002B427B"/>
    <w:p w14:paraId="7BE6725B" w14:textId="77777777" w:rsidR="006138D8" w:rsidRDefault="006138D8"/>
    <w:p w14:paraId="61D2E0B5" w14:textId="77777777" w:rsidR="006138D8" w:rsidRDefault="006138D8"/>
    <w:sectPr w:rsidR="0061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80"/>
    <w:rsid w:val="000027F0"/>
    <w:rsid w:val="00055CAE"/>
    <w:rsid w:val="000573AB"/>
    <w:rsid w:val="00072B64"/>
    <w:rsid w:val="00080BDC"/>
    <w:rsid w:val="0008545A"/>
    <w:rsid w:val="00091C0B"/>
    <w:rsid w:val="000A0901"/>
    <w:rsid w:val="000A55BA"/>
    <w:rsid w:val="000E1501"/>
    <w:rsid w:val="000E7E4D"/>
    <w:rsid w:val="0011157E"/>
    <w:rsid w:val="00193AA8"/>
    <w:rsid w:val="001C5F1A"/>
    <w:rsid w:val="001D6A35"/>
    <w:rsid w:val="001F6C37"/>
    <w:rsid w:val="00207203"/>
    <w:rsid w:val="00215BEF"/>
    <w:rsid w:val="00221861"/>
    <w:rsid w:val="00226200"/>
    <w:rsid w:val="00241648"/>
    <w:rsid w:val="00243AFB"/>
    <w:rsid w:val="002740E1"/>
    <w:rsid w:val="00291D95"/>
    <w:rsid w:val="002B427B"/>
    <w:rsid w:val="002E7413"/>
    <w:rsid w:val="003220B1"/>
    <w:rsid w:val="003324BA"/>
    <w:rsid w:val="0037168A"/>
    <w:rsid w:val="00387616"/>
    <w:rsid w:val="0039752B"/>
    <w:rsid w:val="004D56FE"/>
    <w:rsid w:val="004F611B"/>
    <w:rsid w:val="00510CD2"/>
    <w:rsid w:val="00513E88"/>
    <w:rsid w:val="00517BAF"/>
    <w:rsid w:val="00522015"/>
    <w:rsid w:val="00570124"/>
    <w:rsid w:val="005772C5"/>
    <w:rsid w:val="005B4331"/>
    <w:rsid w:val="005E59F8"/>
    <w:rsid w:val="005F2D06"/>
    <w:rsid w:val="006138D8"/>
    <w:rsid w:val="006303E0"/>
    <w:rsid w:val="006B6479"/>
    <w:rsid w:val="006B6744"/>
    <w:rsid w:val="00753780"/>
    <w:rsid w:val="00760C01"/>
    <w:rsid w:val="007D35FD"/>
    <w:rsid w:val="00837B4E"/>
    <w:rsid w:val="008748C3"/>
    <w:rsid w:val="00881D2B"/>
    <w:rsid w:val="008A093E"/>
    <w:rsid w:val="008D6F76"/>
    <w:rsid w:val="008F0987"/>
    <w:rsid w:val="008F3354"/>
    <w:rsid w:val="009120D6"/>
    <w:rsid w:val="0096181B"/>
    <w:rsid w:val="00967FB0"/>
    <w:rsid w:val="009A6078"/>
    <w:rsid w:val="009B778E"/>
    <w:rsid w:val="009E512E"/>
    <w:rsid w:val="009F4DCF"/>
    <w:rsid w:val="00A07450"/>
    <w:rsid w:val="00A15B7A"/>
    <w:rsid w:val="00A377FB"/>
    <w:rsid w:val="00A934C4"/>
    <w:rsid w:val="00B46BF5"/>
    <w:rsid w:val="00B642E8"/>
    <w:rsid w:val="00B75BB9"/>
    <w:rsid w:val="00BA3A54"/>
    <w:rsid w:val="00C1425F"/>
    <w:rsid w:val="00C339B3"/>
    <w:rsid w:val="00C625F9"/>
    <w:rsid w:val="00C921AD"/>
    <w:rsid w:val="00CA5B72"/>
    <w:rsid w:val="00CB6B29"/>
    <w:rsid w:val="00CC3E3A"/>
    <w:rsid w:val="00CE5B3C"/>
    <w:rsid w:val="00CF4D72"/>
    <w:rsid w:val="00D11D64"/>
    <w:rsid w:val="00D61414"/>
    <w:rsid w:val="00D71221"/>
    <w:rsid w:val="00D72538"/>
    <w:rsid w:val="00D73B52"/>
    <w:rsid w:val="00D93A1A"/>
    <w:rsid w:val="00DA113D"/>
    <w:rsid w:val="00E26B4D"/>
    <w:rsid w:val="00E36C4E"/>
    <w:rsid w:val="00E61C94"/>
    <w:rsid w:val="00EF21BA"/>
    <w:rsid w:val="00EF30AB"/>
    <w:rsid w:val="00F17B95"/>
    <w:rsid w:val="00F44786"/>
    <w:rsid w:val="00F848F1"/>
    <w:rsid w:val="00F9573A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71E3"/>
  <w15:chartTrackingRefBased/>
  <w15:docId w15:val="{E6D8E682-D527-4E41-AAAB-7F30F87B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3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3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3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3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3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3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3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3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3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3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3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378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378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378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378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378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378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3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3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3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378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378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378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3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378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378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303E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30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.fmc.com/hu/hu/rovarolo-szerek/benev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mcagro.hu/landing/arc.html" TargetMode="External"/><Relationship Id="rId12" Type="http://schemas.openxmlformats.org/officeDocument/2006/relationships/hyperlink" Target="mailto:tibor.racz@fm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fmcagro.hu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ag.fmc.com/hu/hu/fmc-biologiai-termekek/rhizomagi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g.fmc.com/hu/hu/rovarolo-szerek/kendo-5-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262</Words>
  <Characters>1808</Characters>
  <Application>Microsoft Office Word</Application>
  <DocSecurity>0</DocSecurity>
  <Lines>15</Lines>
  <Paragraphs>4</Paragraphs>
  <ScaleCrop>false</ScaleCrop>
  <Company>FMC Corporation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Rácz</dc:creator>
  <cp:keywords/>
  <dc:description/>
  <cp:lastModifiedBy>Tibor Rácz</cp:lastModifiedBy>
  <cp:revision>98</cp:revision>
  <dcterms:created xsi:type="dcterms:W3CDTF">2025-07-02T20:14:00Z</dcterms:created>
  <dcterms:modified xsi:type="dcterms:W3CDTF">2025-07-02T21:53:00Z</dcterms:modified>
</cp:coreProperties>
</file>